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927"/>
      </w:tblGrid>
      <w:tr w:rsidR="003543E2" w:rsidTr="00DE6B8D">
        <w:tc>
          <w:tcPr>
            <w:tcW w:w="4643" w:type="dxa"/>
          </w:tcPr>
          <w:p w:rsidR="003543E2" w:rsidRDefault="003543E2" w:rsidP="009A3831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543E2" w:rsidRDefault="003543E2" w:rsidP="009A383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:rsidR="003543E2" w:rsidRDefault="003543E2" w:rsidP="009A383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:rsidR="003543E2" w:rsidRDefault="003543E2" w:rsidP="009A383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Шпаковского муниципального района</w:t>
            </w:r>
          </w:p>
          <w:p w:rsidR="003543E2" w:rsidRDefault="003543E2" w:rsidP="009A383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3543E2" w:rsidRDefault="00867F50" w:rsidP="009A383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 декабря 2015 г. № 1027</w:t>
            </w:r>
            <w:bookmarkStart w:id="0" w:name="_GoBack"/>
            <w:bookmarkEnd w:id="0"/>
          </w:p>
        </w:tc>
      </w:tr>
    </w:tbl>
    <w:p w:rsidR="000D1E25" w:rsidRDefault="000D1E25" w:rsidP="003543E2">
      <w:pPr>
        <w:ind w:firstLine="720"/>
        <w:rPr>
          <w:sz w:val="28"/>
          <w:szCs w:val="28"/>
        </w:rPr>
      </w:pPr>
    </w:p>
    <w:p w:rsidR="00E445D9" w:rsidRDefault="00E445D9" w:rsidP="003543E2">
      <w:pPr>
        <w:ind w:firstLine="720"/>
        <w:rPr>
          <w:sz w:val="28"/>
          <w:szCs w:val="28"/>
        </w:rPr>
      </w:pPr>
    </w:p>
    <w:p w:rsidR="000D1E25" w:rsidRDefault="000D1E25" w:rsidP="00E445D9">
      <w:pPr>
        <w:widowControl w:val="0"/>
        <w:autoSpaceDE w:val="0"/>
        <w:spacing w:line="240" w:lineRule="exact"/>
        <w:rPr>
          <w:sz w:val="28"/>
          <w:szCs w:val="28"/>
        </w:rPr>
      </w:pPr>
    </w:p>
    <w:p w:rsidR="000D1E25" w:rsidRDefault="004E795C" w:rsidP="00E445D9">
      <w:pPr>
        <w:widowControl w:val="0"/>
        <w:autoSpaceDE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E445D9" w:rsidRDefault="00E445D9" w:rsidP="00E445D9">
      <w:pPr>
        <w:widowControl w:val="0"/>
        <w:autoSpaceDE w:val="0"/>
        <w:spacing w:line="240" w:lineRule="exact"/>
        <w:jc w:val="center"/>
        <w:rPr>
          <w:sz w:val="28"/>
          <w:szCs w:val="28"/>
        </w:rPr>
      </w:pPr>
    </w:p>
    <w:p w:rsidR="00162206" w:rsidRDefault="00162206" w:rsidP="00E445D9">
      <w:pPr>
        <w:widowControl w:val="0"/>
        <w:autoSpaceDE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формирования плана проведения администрацией </w:t>
      </w:r>
      <w:r w:rsidR="000D1E25">
        <w:rPr>
          <w:sz w:val="28"/>
          <w:szCs w:val="28"/>
        </w:rPr>
        <w:t>Шпаковского муниц</w:t>
      </w:r>
      <w:r w:rsidR="000D1E25">
        <w:rPr>
          <w:sz w:val="28"/>
          <w:szCs w:val="28"/>
        </w:rPr>
        <w:t>и</w:t>
      </w:r>
      <w:r w:rsidR="000D1E25">
        <w:rPr>
          <w:sz w:val="28"/>
          <w:szCs w:val="28"/>
        </w:rPr>
        <w:t>пального района Ставропольского края экспертизы</w:t>
      </w:r>
    </w:p>
    <w:p w:rsidR="000D1E25" w:rsidRDefault="000D1E25" w:rsidP="00E445D9">
      <w:pPr>
        <w:widowControl w:val="0"/>
        <w:autoSpaceDE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нормативных правовых актов</w:t>
      </w:r>
    </w:p>
    <w:p w:rsidR="000D1E25" w:rsidRDefault="000D1E25" w:rsidP="000D1E25">
      <w:pPr>
        <w:widowControl w:val="0"/>
        <w:autoSpaceDE w:val="0"/>
        <w:jc w:val="center"/>
        <w:rPr>
          <w:sz w:val="28"/>
          <w:szCs w:val="28"/>
        </w:rPr>
      </w:pPr>
      <w:bookmarkStart w:id="1" w:name="Par384"/>
      <w:bookmarkEnd w:id="1"/>
    </w:p>
    <w:p w:rsidR="000D1E25" w:rsidRDefault="000D1E25" w:rsidP="00162206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формирования плана проведения  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цией  Шпаковского муниципального района Ставропольского края эксперт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зы нормативных правовых актов (далее – Порядок) определяет процедуру формирования плана проведения администрацией Шпаковского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района Ставропольского края экспертизы нормативных правовых актов администрации </w:t>
      </w:r>
      <w:r w:rsidR="004E795C">
        <w:rPr>
          <w:sz w:val="28"/>
          <w:szCs w:val="28"/>
        </w:rPr>
        <w:t>Шпаковского муниципального района Ставропольск</w:t>
      </w:r>
      <w:r w:rsidR="004E795C">
        <w:rPr>
          <w:sz w:val="28"/>
          <w:szCs w:val="28"/>
        </w:rPr>
        <w:t>о</w:t>
      </w:r>
      <w:r w:rsidR="004E795C">
        <w:rPr>
          <w:sz w:val="28"/>
          <w:szCs w:val="28"/>
        </w:rPr>
        <w:t>го края</w:t>
      </w:r>
      <w:r>
        <w:rPr>
          <w:sz w:val="28"/>
          <w:szCs w:val="28"/>
        </w:rPr>
        <w:t>, затрагивающих вопросы осуществления предпринимательской и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вестиционной деятельности (далее соответственно - администрация района, экспертиза нормативных правовых а</w:t>
      </w:r>
      <w:r w:rsidR="004E795C">
        <w:rPr>
          <w:sz w:val="28"/>
          <w:szCs w:val="28"/>
        </w:rPr>
        <w:t>ктов, нормативные правовые акты</w:t>
      </w:r>
      <w:r>
        <w:rPr>
          <w:sz w:val="28"/>
          <w:szCs w:val="28"/>
        </w:rPr>
        <w:t>).</w:t>
      </w:r>
    </w:p>
    <w:p w:rsidR="000D1E25" w:rsidRDefault="000D1E25" w:rsidP="00162206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Формирование плана проведения экспертизы нормативных правовых актов на соответствующий календарный год осуществляется отделом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мического развития администрации района (далее – отдел экономического развития) на основании предложений, поступивших в отдел экономического развития от  отделов администрации района, </w:t>
      </w:r>
      <w:r w:rsidR="004E795C">
        <w:rPr>
          <w:sz w:val="28"/>
          <w:szCs w:val="28"/>
        </w:rPr>
        <w:t>структурных подразделений а</w:t>
      </w:r>
      <w:r w:rsidR="004E795C">
        <w:rPr>
          <w:sz w:val="28"/>
          <w:szCs w:val="28"/>
        </w:rPr>
        <w:t>д</w:t>
      </w:r>
      <w:r w:rsidR="004E795C">
        <w:rPr>
          <w:sz w:val="28"/>
          <w:szCs w:val="28"/>
        </w:rPr>
        <w:t>министрации района</w:t>
      </w:r>
      <w:r>
        <w:rPr>
          <w:sz w:val="28"/>
          <w:szCs w:val="28"/>
        </w:rPr>
        <w:t>, организаций и индивидуальных предпринимателей, осуществляющих деятельность на территории Шпаковского муниципального района Ставропольского края (далее - предложения).</w:t>
      </w:r>
    </w:p>
    <w:p w:rsidR="000D1E25" w:rsidRDefault="000D1E25" w:rsidP="00162206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Предложения в план проведения экспертизы нормативных правовых актов на соответствующий календарный год должны содержать перечень нормативных правовых актов, обоснование необходимости их включения в данный план, наименование отдела администрации района, являющегося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ветственным исполнителем по проведению экспертизы нормативного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вого акта (далее – ответственный исполнитель), и срок проведения эксперт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зы проекта  нормативного правового акта, который не должен превышать 60 календарных дней.</w:t>
      </w:r>
      <w:proofErr w:type="gramEnd"/>
    </w:p>
    <w:p w:rsidR="000D1E25" w:rsidRDefault="000D1E25" w:rsidP="00162206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Предложения в план проведения экспертизы нормативных правовых актов на соответствующий календарный год представляются в отдел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мического развития в срок до 20 </w:t>
      </w:r>
      <w:r w:rsidR="00105212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года, предшествующего </w:t>
      </w:r>
      <w:proofErr w:type="gramStart"/>
      <w:r>
        <w:rPr>
          <w:sz w:val="28"/>
          <w:szCs w:val="28"/>
        </w:rPr>
        <w:t>планиру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мому</w:t>
      </w:r>
      <w:proofErr w:type="gramEnd"/>
      <w:r>
        <w:rPr>
          <w:sz w:val="28"/>
          <w:szCs w:val="28"/>
        </w:rPr>
        <w:t>.</w:t>
      </w:r>
    </w:p>
    <w:p w:rsidR="000D1E25" w:rsidRDefault="000D1E25" w:rsidP="00162206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План проведения экспертизы нормативных правовых актов на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ветствующий календарный год утверждается постановлением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района до 20 декабря года, предшествующего планируемому, и в течение 10 рабочих дней со дня его утверждения размещается на официальном </w:t>
      </w:r>
      <w:r w:rsidR="00105212">
        <w:rPr>
          <w:sz w:val="28"/>
          <w:szCs w:val="28"/>
        </w:rPr>
        <w:t>и</w:t>
      </w:r>
      <w:r w:rsidR="00105212">
        <w:rPr>
          <w:sz w:val="28"/>
          <w:szCs w:val="28"/>
        </w:rPr>
        <w:t>н</w:t>
      </w:r>
      <w:r w:rsidR="00105212">
        <w:rPr>
          <w:sz w:val="28"/>
          <w:szCs w:val="28"/>
        </w:rPr>
        <w:lastRenderedPageBreak/>
        <w:t>тернет-портале</w:t>
      </w:r>
      <w:r w:rsidRPr="00447318">
        <w:rPr>
          <w:sz w:val="28"/>
          <w:szCs w:val="28"/>
        </w:rPr>
        <w:t xml:space="preserve"> в информационно-телекоммуникационной сети «Интернет» </w:t>
      </w:r>
      <w:r w:rsidRPr="00447318">
        <w:rPr>
          <w:bCs/>
          <w:sz w:val="28"/>
          <w:szCs w:val="28"/>
        </w:rPr>
        <w:t xml:space="preserve">Шпаковского </w:t>
      </w:r>
      <w:r w:rsidRPr="00447318">
        <w:rPr>
          <w:sz w:val="28"/>
          <w:szCs w:val="28"/>
        </w:rPr>
        <w:t>муниципального района Ставропольского края</w:t>
      </w:r>
      <w:r>
        <w:rPr>
          <w:sz w:val="28"/>
          <w:szCs w:val="28"/>
        </w:rPr>
        <w:t>.</w:t>
      </w:r>
      <w:proofErr w:type="gramEnd"/>
    </w:p>
    <w:p w:rsidR="000D1E25" w:rsidRDefault="000D1E25" w:rsidP="00162206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Планом проведения экспертизы нормативных правовых актов на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ветствующий календарный год определяется нормативный правовой акт, подлежащий экспертизе, ответственный исполнитель и срок проведения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пертизы нормативного правового акта.</w:t>
      </w:r>
    </w:p>
    <w:p w:rsidR="000D1E25" w:rsidRDefault="000D1E25" w:rsidP="00162206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исполнителем выступает</w:t>
      </w:r>
      <w:r w:rsidR="00105212">
        <w:rPr>
          <w:sz w:val="28"/>
          <w:szCs w:val="28"/>
        </w:rPr>
        <w:t xml:space="preserve"> отдел или структурное по</w:t>
      </w:r>
      <w:r w:rsidR="00105212">
        <w:rPr>
          <w:sz w:val="28"/>
          <w:szCs w:val="28"/>
        </w:rPr>
        <w:t>д</w:t>
      </w:r>
      <w:r w:rsidR="00105212">
        <w:rPr>
          <w:sz w:val="28"/>
          <w:szCs w:val="28"/>
        </w:rPr>
        <w:t>разделение</w:t>
      </w:r>
      <w:r>
        <w:rPr>
          <w:sz w:val="28"/>
          <w:szCs w:val="28"/>
        </w:rPr>
        <w:t xml:space="preserve"> администрации района, ответственн</w:t>
      </w:r>
      <w:r w:rsidR="00105212">
        <w:rPr>
          <w:sz w:val="28"/>
          <w:szCs w:val="28"/>
        </w:rPr>
        <w:t>ый</w:t>
      </w:r>
      <w:r>
        <w:rPr>
          <w:sz w:val="28"/>
          <w:szCs w:val="28"/>
        </w:rPr>
        <w:t xml:space="preserve"> за реализацию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правового акта, экспертизу которого планируется провести.</w:t>
      </w:r>
    </w:p>
    <w:p w:rsidR="000D1E25" w:rsidRDefault="000D1E25" w:rsidP="00162206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Нормативный правовой акт включается отделом экономического развития  в план проведения экспертизы  нормативных правовых актов на очередной календарный год при наличии сведений о положениях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правового акта, которые могут создавать условия, необоснованно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трудняющие осуществление предпринимательской и инвестиционной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тельности, полученных  отделом экономического развития  в результате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смотрения предложений или выявленных  в связи с осуществлением функций по нормативно-правовому регулированию в сфере предпринимательской и инвестиционной</w:t>
      </w:r>
      <w:proofErr w:type="gramEnd"/>
      <w:r>
        <w:rPr>
          <w:sz w:val="28"/>
          <w:szCs w:val="28"/>
        </w:rPr>
        <w:t xml:space="preserve"> деятельности.</w:t>
      </w:r>
    </w:p>
    <w:p w:rsidR="000D1E25" w:rsidRDefault="000D1E25" w:rsidP="00162206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Предложения о внесении изменений в действующий план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экспертизы нормативных правовых актов на соответствующий календа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ный год разрабатываются и вносятся в отдел экономического развития 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ственными исполнителями, вносившими предложения в утвержденный план проведения экспертизы нормативных правовых актов на соответствующий календарный год, и рассматриваются отделом экономического развития в</w:t>
      </w:r>
      <w:r w:rsidR="00000C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течение 15 рабочих дней со дня их поступления в отдел экономического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вития.</w:t>
      </w:r>
      <w:proofErr w:type="gramEnd"/>
    </w:p>
    <w:p w:rsidR="0023671B" w:rsidRDefault="0023671B" w:rsidP="0016220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0D1E25" w:rsidRDefault="000D1E25" w:rsidP="0023671B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162206" w:rsidRDefault="0023671B" w:rsidP="0023671B">
      <w:pPr>
        <w:tabs>
          <w:tab w:val="left" w:pos="62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sectPr w:rsidR="00162206" w:rsidSect="001326E1">
      <w:headerReference w:type="default" r:id="rId8"/>
      <w:headerReference w:type="first" r:id="rId9"/>
      <w:pgSz w:w="11906" w:h="16838"/>
      <w:pgMar w:top="1134" w:right="567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8D" w:rsidRDefault="005A048D" w:rsidP="005A048D">
      <w:r>
        <w:separator/>
      </w:r>
    </w:p>
  </w:endnote>
  <w:endnote w:type="continuationSeparator" w:id="0">
    <w:p w:rsidR="005A048D" w:rsidRDefault="005A048D" w:rsidP="005A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8D" w:rsidRDefault="005A048D" w:rsidP="005A048D">
      <w:r>
        <w:separator/>
      </w:r>
    </w:p>
  </w:footnote>
  <w:footnote w:type="continuationSeparator" w:id="0">
    <w:p w:rsidR="005A048D" w:rsidRDefault="005A048D" w:rsidP="005A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3969898"/>
      <w:docPartObj>
        <w:docPartGallery w:val="Page Numbers (Top of Page)"/>
        <w:docPartUnique/>
      </w:docPartObj>
    </w:sdtPr>
    <w:sdtEndPr/>
    <w:sdtContent>
      <w:p w:rsidR="001326E1" w:rsidRDefault="001326E1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F50">
          <w:rPr>
            <w:noProof/>
          </w:rPr>
          <w:t>2</w:t>
        </w:r>
        <w:r>
          <w:fldChar w:fldCharType="end"/>
        </w:r>
      </w:p>
    </w:sdtContent>
  </w:sdt>
  <w:p w:rsidR="001326E1" w:rsidRDefault="001326E1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B8D" w:rsidRDefault="00DE6B8D">
    <w:pPr>
      <w:pStyle w:val="af0"/>
      <w:jc w:val="center"/>
    </w:pPr>
  </w:p>
  <w:p w:rsidR="00DE6B8D" w:rsidRDefault="00DE6B8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4091"/>
    <w:multiLevelType w:val="hybridMultilevel"/>
    <w:tmpl w:val="962E0D5C"/>
    <w:lvl w:ilvl="0" w:tplc="049E9142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A191D"/>
    <w:multiLevelType w:val="multilevel"/>
    <w:tmpl w:val="FB0A4CF6"/>
    <w:lvl w:ilvl="0">
      <w:start w:val="1"/>
      <w:numFmt w:val="decimal"/>
      <w:lvlText w:val="%1."/>
      <w:lvlJc w:val="left"/>
      <w:pPr>
        <w:ind w:left="1035" w:hanging="360"/>
      </w:pPr>
    </w:lvl>
    <w:lvl w:ilvl="1">
      <w:start w:val="2"/>
      <w:numFmt w:val="decimal"/>
      <w:isLgl/>
      <w:lvlText w:val="%1.%2."/>
      <w:lvlJc w:val="left"/>
      <w:pPr>
        <w:ind w:left="1395" w:hanging="720"/>
      </w:pPr>
    </w:lvl>
    <w:lvl w:ilvl="2">
      <w:start w:val="1"/>
      <w:numFmt w:val="decimal"/>
      <w:isLgl/>
      <w:lvlText w:val="%1.%2.%3."/>
      <w:lvlJc w:val="left"/>
      <w:pPr>
        <w:ind w:left="1395" w:hanging="720"/>
      </w:pPr>
    </w:lvl>
    <w:lvl w:ilvl="3">
      <w:start w:val="1"/>
      <w:numFmt w:val="decimal"/>
      <w:isLgl/>
      <w:lvlText w:val="%1.%2.%3.%4."/>
      <w:lvlJc w:val="left"/>
      <w:pPr>
        <w:ind w:left="1755" w:hanging="1080"/>
      </w:pPr>
    </w:lvl>
    <w:lvl w:ilvl="4">
      <w:start w:val="1"/>
      <w:numFmt w:val="decimal"/>
      <w:isLgl/>
      <w:lvlText w:val="%1.%2.%3.%4.%5."/>
      <w:lvlJc w:val="left"/>
      <w:pPr>
        <w:ind w:left="1755" w:hanging="1080"/>
      </w:pPr>
    </w:lvl>
    <w:lvl w:ilvl="5">
      <w:start w:val="1"/>
      <w:numFmt w:val="decimal"/>
      <w:isLgl/>
      <w:lvlText w:val="%1.%2.%3.%4.%5.%6."/>
      <w:lvlJc w:val="left"/>
      <w:pPr>
        <w:ind w:left="2115" w:hanging="1440"/>
      </w:pPr>
    </w:lvl>
    <w:lvl w:ilvl="6">
      <w:start w:val="1"/>
      <w:numFmt w:val="decimal"/>
      <w:isLgl/>
      <w:lvlText w:val="%1.%2.%3.%4.%5.%6.%7."/>
      <w:lvlJc w:val="left"/>
      <w:pPr>
        <w:ind w:left="2475" w:hanging="1800"/>
      </w:p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25"/>
    <w:rsid w:val="00000C24"/>
    <w:rsid w:val="000B2F00"/>
    <w:rsid w:val="000D1E25"/>
    <w:rsid w:val="00105212"/>
    <w:rsid w:val="001326E1"/>
    <w:rsid w:val="001417D1"/>
    <w:rsid w:val="00162206"/>
    <w:rsid w:val="001849EA"/>
    <w:rsid w:val="0023671B"/>
    <w:rsid w:val="00264261"/>
    <w:rsid w:val="002D0E6D"/>
    <w:rsid w:val="00310D88"/>
    <w:rsid w:val="00346B6B"/>
    <w:rsid w:val="003543E2"/>
    <w:rsid w:val="003826DA"/>
    <w:rsid w:val="003A1DC0"/>
    <w:rsid w:val="00420F5E"/>
    <w:rsid w:val="0045450E"/>
    <w:rsid w:val="004E795C"/>
    <w:rsid w:val="0050504F"/>
    <w:rsid w:val="0054398F"/>
    <w:rsid w:val="005A048D"/>
    <w:rsid w:val="005B6714"/>
    <w:rsid w:val="00687785"/>
    <w:rsid w:val="006C21F2"/>
    <w:rsid w:val="00705973"/>
    <w:rsid w:val="0070607B"/>
    <w:rsid w:val="0071076C"/>
    <w:rsid w:val="00730CF4"/>
    <w:rsid w:val="00732381"/>
    <w:rsid w:val="0078444C"/>
    <w:rsid w:val="00867F50"/>
    <w:rsid w:val="008B5A85"/>
    <w:rsid w:val="008B5FFC"/>
    <w:rsid w:val="008F1FB7"/>
    <w:rsid w:val="00A46DA9"/>
    <w:rsid w:val="00A910EF"/>
    <w:rsid w:val="00AD3D9A"/>
    <w:rsid w:val="00B717E8"/>
    <w:rsid w:val="00C839A3"/>
    <w:rsid w:val="00CB1FC3"/>
    <w:rsid w:val="00D52C28"/>
    <w:rsid w:val="00D957B1"/>
    <w:rsid w:val="00DE6B8D"/>
    <w:rsid w:val="00E34391"/>
    <w:rsid w:val="00E445D9"/>
    <w:rsid w:val="00E44EF7"/>
    <w:rsid w:val="00FB2DC7"/>
    <w:rsid w:val="00FD4808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13</cp:revision>
  <cp:lastPrinted>2015-12-16T12:52:00Z</cp:lastPrinted>
  <dcterms:created xsi:type="dcterms:W3CDTF">2015-12-16T07:37:00Z</dcterms:created>
  <dcterms:modified xsi:type="dcterms:W3CDTF">2015-12-18T11:33:00Z</dcterms:modified>
</cp:coreProperties>
</file>